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7CDD" w14:textId="5A0B58EF" w:rsidR="00BE460B" w:rsidRPr="007046C7" w:rsidRDefault="00B65197" w:rsidP="005D6656">
      <w:pPr>
        <w:wordWrap w:val="0"/>
        <w:ind w:right="-2"/>
        <w:jc w:val="right"/>
        <w:rPr>
          <w:rFonts w:ascii="Arial" w:eastAsia="ＭＳ ゴシック" w:hAnsi="Arial" w:cs="Arial"/>
          <w:szCs w:val="21"/>
          <w:lang w:val="pt-BR"/>
        </w:rPr>
      </w:pPr>
      <w:r w:rsidRPr="007046C7">
        <w:rPr>
          <w:rFonts w:ascii="Arial" w:eastAsia="ＭＳ Ｐゴシック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8D52E9" wp14:editId="3D97F4D0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4445" r="0" b="0"/>
                <wp:wrapNone/>
                <wp:docPr id="17989306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538B" w14:textId="77777777" w:rsidR="00EC2041" w:rsidRPr="008F071D" w:rsidRDefault="008F071D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71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F8D5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TzdFa9kAAAAGAQAADwAAAGRycy9kb3ducmV2&#10;LnhtbEyPwU7DMBBE70j8g7VI3KgDSJCGOFWphFCPLYjzNt4mae11FLtNyteznOA4O6PZN+Vi8k6d&#10;aYhdYAP3swwUcR1sx42Bz4+3uxxUTMgWXWAycKEIi+r6qsTChpE3dN6mRkkJxwINtCn1hdaxbslj&#10;nIWeWLx9GDwmkUOj7YCjlHunH7LsSXvsWD602NOqpfq4PXkD6y+6vOfoNv3qcBy/p+Z1vbSTMbc3&#10;0/IFVKIp/YXhF1/QoRKmXTixjcoZmD9LUM6ZDBB7/ih6ZyAXratS/8evfg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PN0Vr2QAAAAYBAAAPAAAAAAAAAAAAAAAAAEsEAABkcnMvZG93&#10;bnJldi54bWxQSwUGAAAAAAQABADzAAAAUQUAAAAA&#10;" stroked="f">
                <v:textbox inset="5.85pt,.7pt,5.85pt,.7pt">
                  <w:txbxContent>
                    <w:p w14:paraId="7169538B" w14:textId="77777777" w:rsidR="00EC2041" w:rsidRPr="008F071D" w:rsidRDefault="008F071D" w:rsidP="00EC2041">
                      <w:pPr>
                        <w:rPr>
                          <w:sz w:val="32"/>
                          <w:szCs w:val="32"/>
                        </w:rPr>
                      </w:pPr>
                      <w:r w:rsidRPr="008F071D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7046C7">
        <w:rPr>
          <w:rFonts w:ascii="Arial" w:eastAsia="ＭＳ Ｐゴシック" w:hAnsi="Arial" w:cs="Arial"/>
          <w:kern w:val="0"/>
          <w:szCs w:val="21"/>
          <w:lang w:eastAsia="zh-CN"/>
        </w:rPr>
        <w:t xml:space="preserve">　　　　　　　　　　　　　　　　　　　　　　　　　　　　　　　　　　　</w:t>
      </w:r>
      <w:r w:rsidR="00F56D13" w:rsidRPr="007046C7">
        <w:rPr>
          <w:rFonts w:ascii="Arial" w:hAnsi="Arial" w:cs="Arial"/>
          <w:szCs w:val="21"/>
          <w:lang w:eastAsia="zh-CN"/>
        </w:rPr>
        <w:t xml:space="preserve">　　</w:t>
      </w:r>
      <w:r w:rsidR="00BE460B" w:rsidRPr="007046C7">
        <w:rPr>
          <w:rFonts w:ascii="Arial" w:eastAsia="ＭＳ ゴシック" w:hAnsi="Arial" w:cs="Arial"/>
          <w:szCs w:val="21"/>
          <w:lang w:val="pt-BR"/>
        </w:rPr>
        <w:t>Disposici</w:t>
      </w:r>
      <w:r w:rsidR="00BE460B" w:rsidRPr="007046C7">
        <w:rPr>
          <w:rFonts w:ascii="Arial" w:hAnsi="Arial" w:cs="Arial"/>
          <w:szCs w:val="21"/>
          <w:lang w:val="es-ES"/>
        </w:rPr>
        <w:t>ó</w:t>
      </w:r>
      <w:r w:rsidR="00BE460B" w:rsidRPr="007046C7">
        <w:rPr>
          <w:rFonts w:ascii="Arial" w:eastAsia="ＭＳ ゴシック" w:hAnsi="Arial" w:cs="Arial"/>
          <w:szCs w:val="21"/>
          <w:lang w:val="pt-BR"/>
        </w:rPr>
        <w:t xml:space="preserve">n </w:t>
      </w:r>
      <w:r w:rsidR="00BE460B" w:rsidRPr="007046C7">
        <w:rPr>
          <w:rFonts w:ascii="Arial" w:eastAsia="ＭＳ ゴシック" w:hAnsi="Arial" w:cs="Arial"/>
          <w:szCs w:val="21"/>
          <w:u w:val="single"/>
          <w:lang w:val="pt-BR"/>
        </w:rPr>
        <w:t xml:space="preserve">          </w:t>
      </w:r>
      <w:r w:rsidR="00BE460B" w:rsidRPr="007046C7">
        <w:rPr>
          <w:rFonts w:ascii="Arial" w:eastAsia="ＭＳ ゴシック" w:hAnsi="Arial" w:cs="Arial"/>
          <w:szCs w:val="21"/>
          <w:lang w:val="pt-BR"/>
        </w:rPr>
        <w:t xml:space="preserve"> </w:t>
      </w:r>
      <w:r w:rsidR="005D6656" w:rsidRPr="007046C7">
        <w:rPr>
          <w:rFonts w:ascii="Arial" w:eastAsia="ＭＳ ゴシック" w:hAnsi="Arial" w:cs="Arial"/>
          <w:szCs w:val="21"/>
          <w:lang w:val="pt-BR"/>
        </w:rPr>
        <w:t xml:space="preserve">Nº </w:t>
      </w:r>
      <w:r w:rsidR="00BE460B" w:rsidRPr="007046C7">
        <w:rPr>
          <w:rFonts w:ascii="Arial" w:eastAsia="ＭＳ ゴシック" w:hAnsi="Arial" w:cs="Arial"/>
          <w:szCs w:val="21"/>
          <w:lang w:val="pt-BR"/>
        </w:rPr>
        <w:t xml:space="preserve"> </w:t>
      </w:r>
      <w:r w:rsidR="00BE460B" w:rsidRPr="007046C7">
        <w:rPr>
          <w:rFonts w:ascii="Arial" w:eastAsia="ＭＳ ゴシック" w:hAnsi="Arial" w:cs="Arial"/>
          <w:szCs w:val="21"/>
          <w:u w:val="single"/>
          <w:lang w:val="pt-BR"/>
        </w:rPr>
        <w:t xml:space="preserve">      </w:t>
      </w:r>
      <w:r w:rsidR="005D6656" w:rsidRPr="007046C7">
        <w:rPr>
          <w:rFonts w:ascii="Arial" w:eastAsia="ＭＳ ゴシック" w:hAnsi="Arial" w:cs="Arial"/>
          <w:szCs w:val="21"/>
          <w:u w:val="single"/>
          <w:lang w:val="pt-BR"/>
        </w:rPr>
        <w:t xml:space="preserve">　</w:t>
      </w:r>
      <w:r w:rsidR="00BE460B" w:rsidRPr="007046C7">
        <w:rPr>
          <w:rFonts w:ascii="Arial" w:eastAsia="ＭＳ ゴシック" w:hAnsi="Arial" w:cs="Arial"/>
          <w:szCs w:val="21"/>
          <w:u w:val="single"/>
          <w:lang w:val="pt-BR"/>
        </w:rPr>
        <w:t xml:space="preserve">     </w:t>
      </w:r>
      <w:r w:rsidR="00BE460B" w:rsidRPr="007046C7">
        <w:rPr>
          <w:rFonts w:ascii="Arial" w:eastAsia="ＭＳ ゴシック" w:hAnsi="Arial" w:cs="Arial"/>
          <w:szCs w:val="21"/>
          <w:lang w:val="pt-BR"/>
        </w:rPr>
        <w:t xml:space="preserve"> </w:t>
      </w:r>
    </w:p>
    <w:p w14:paraId="052907E0" w14:textId="77777777" w:rsidR="00BE460B" w:rsidRPr="007046C7" w:rsidRDefault="00BE460B" w:rsidP="00BE460B">
      <w:pPr>
        <w:wordWrap w:val="0"/>
        <w:ind w:firstLine="366"/>
        <w:jc w:val="right"/>
        <w:rPr>
          <w:rFonts w:ascii="Arial" w:eastAsia="ＭＳ ゴシック" w:hAnsi="Arial" w:cs="Arial"/>
          <w:szCs w:val="21"/>
          <w:lang w:val="pt-BR"/>
        </w:rPr>
      </w:pPr>
      <w:r w:rsidRPr="007046C7">
        <w:rPr>
          <w:rFonts w:ascii="Arial" w:eastAsia="ＭＳ ゴシック" w:hAnsi="Arial" w:cs="Arial"/>
          <w:szCs w:val="21"/>
        </w:rPr>
        <w:t xml:space="preserve">　　</w:t>
      </w:r>
    </w:p>
    <w:p w14:paraId="121FCAD5" w14:textId="75F6A66F" w:rsidR="00BE460B" w:rsidRPr="007046C7" w:rsidRDefault="00BE460B" w:rsidP="005D6656">
      <w:pPr>
        <w:ind w:right="-2" w:firstLine="366"/>
        <w:jc w:val="center"/>
        <w:rPr>
          <w:rFonts w:ascii="Arial" w:eastAsia="ＭＳ ゴシック" w:hAnsi="Arial" w:cs="Arial"/>
          <w:szCs w:val="21"/>
          <w:lang w:val="es-ES"/>
        </w:rPr>
      </w:pPr>
      <w:r w:rsidRPr="007046C7">
        <w:rPr>
          <w:rFonts w:ascii="Arial" w:eastAsia="ＭＳ ゴシック" w:hAnsi="Arial" w:cs="Arial"/>
          <w:szCs w:val="21"/>
          <w:lang w:val="es-ES"/>
        </w:rPr>
        <w:t xml:space="preserve">                                         Día 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 </w:t>
      </w:r>
      <w:r w:rsidR="005D6656"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　　　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</w:t>
      </w:r>
      <w:r w:rsidR="005D6656"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　　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 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  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  </w:t>
      </w:r>
    </w:p>
    <w:p w14:paraId="68B51888" w14:textId="1D7995AC" w:rsidR="00BE460B" w:rsidRPr="007046C7" w:rsidRDefault="00D8093E" w:rsidP="00EA2BF8">
      <w:pPr>
        <w:tabs>
          <w:tab w:val="left" w:pos="6176"/>
        </w:tabs>
        <w:ind w:firstLineChars="100" w:firstLine="193"/>
        <w:rPr>
          <w:rFonts w:ascii="Arial" w:eastAsia="ＭＳ ゴシック" w:hAnsi="Arial" w:cs="Arial"/>
          <w:szCs w:val="21"/>
          <w:u w:val="single"/>
          <w:lang w:val="es-ES"/>
        </w:rPr>
      </w:pPr>
      <w:r w:rsidRPr="007046C7">
        <w:rPr>
          <w:rFonts w:ascii="Arial" w:eastAsia="ＭＳ Ｐゴシック" w:hAnsi="Arial" w:cs="Arial"/>
          <w:szCs w:val="21"/>
          <w:lang w:val="es-ES"/>
        </w:rPr>
        <w:t>Sr(a</w:t>
      </w:r>
      <w:r w:rsidRPr="007046C7">
        <w:rPr>
          <w:rFonts w:ascii="Arial" w:eastAsia="ＭＳ Ｐゴシック" w:hAnsi="Arial" w:cs="Arial" w:hint="eastAsia"/>
          <w:szCs w:val="21"/>
          <w:lang w:val="es-ES"/>
        </w:rPr>
        <w:t>/</w:t>
      </w:r>
      <w:r w:rsidR="005D6656" w:rsidRPr="007046C7">
        <w:rPr>
          <w:rFonts w:ascii="Arial" w:eastAsia="ＭＳ Ｐゴシック" w:hAnsi="Arial" w:cs="Arial"/>
          <w:szCs w:val="21"/>
          <w:lang w:val="es-ES"/>
        </w:rPr>
        <w:t xml:space="preserve">ita) </w:t>
      </w:r>
      <w:r w:rsidR="00BE460B" w:rsidRPr="007046C7">
        <w:rPr>
          <w:rFonts w:ascii="Arial" w:eastAsia="ＭＳ Ｐゴシック" w:hAnsi="Arial" w:cs="Arial"/>
          <w:szCs w:val="21"/>
          <w:lang w:val="es-ES"/>
        </w:rPr>
        <w:t xml:space="preserve"> </w:t>
      </w:r>
      <w:r w:rsidR="00BE460B"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</w:t>
      </w:r>
      <w:r w:rsidR="005D6656"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　　　　　</w:t>
      </w:r>
    </w:p>
    <w:p w14:paraId="067AFA5E" w14:textId="77777777" w:rsidR="00BE460B" w:rsidRPr="007046C7" w:rsidRDefault="00BE460B" w:rsidP="00EA2BF8">
      <w:pPr>
        <w:ind w:firstLineChars="100" w:firstLine="193"/>
        <w:rPr>
          <w:rFonts w:ascii="Arial" w:eastAsia="ＭＳ ゴシック" w:hAnsi="Arial" w:cs="Arial"/>
          <w:kern w:val="0"/>
          <w:szCs w:val="21"/>
          <w:lang w:val="es-ES"/>
        </w:rPr>
      </w:pPr>
    </w:p>
    <w:p w14:paraId="36E39D46" w14:textId="77777777" w:rsidR="00BE460B" w:rsidRPr="007046C7" w:rsidRDefault="00BE460B" w:rsidP="00BE460B">
      <w:pPr>
        <w:tabs>
          <w:tab w:val="center" w:pos="4535"/>
          <w:tab w:val="left" w:pos="8106"/>
        </w:tabs>
        <w:rPr>
          <w:rFonts w:ascii="Arial" w:eastAsia="ＭＳ ゴシック" w:hAnsi="Arial" w:cs="Arial"/>
          <w:szCs w:val="21"/>
          <w:lang w:val="es-ES"/>
        </w:rPr>
      </w:pPr>
      <w:r w:rsidRPr="007046C7">
        <w:rPr>
          <w:rFonts w:ascii="Arial" w:eastAsia="ＭＳ ゴシック" w:hAnsi="Arial" w:cs="Arial"/>
          <w:szCs w:val="21"/>
          <w:lang w:val="es-ES"/>
        </w:rPr>
        <w:tab/>
        <w:t xml:space="preserve">                  </w:t>
      </w:r>
      <w:r w:rsidRPr="007046C7">
        <w:rPr>
          <w:rFonts w:ascii="Arial" w:eastAsia="ＭＳ Ｐゴシック" w:hAnsi="Arial" w:cs="Arial"/>
          <w:szCs w:val="21"/>
          <w:lang w:val="es-ES"/>
        </w:rPr>
        <w:t>Director del Centro de Sal</w:t>
      </w:r>
      <w:r w:rsidRPr="007046C7">
        <w:rPr>
          <w:rFonts w:ascii="Arial" w:eastAsia="ＭＳ ゴシック" w:hAnsi="Arial" w:cs="Arial"/>
          <w:szCs w:val="21"/>
          <w:lang w:val="es-ES"/>
        </w:rPr>
        <w:t>ú</w:t>
      </w:r>
      <w:r w:rsidRPr="007046C7">
        <w:rPr>
          <w:rFonts w:ascii="Arial" w:eastAsia="ＭＳ Ｐゴシック" w:hAnsi="Arial" w:cs="Arial"/>
          <w:szCs w:val="21"/>
          <w:lang w:val="es-ES"/>
        </w:rPr>
        <w:t>d P</w:t>
      </w:r>
      <w:r w:rsidRPr="007046C7">
        <w:rPr>
          <w:rFonts w:ascii="Arial" w:eastAsia="ＭＳ ゴシック" w:hAnsi="Arial" w:cs="Arial"/>
          <w:szCs w:val="21"/>
          <w:lang w:val="es-ES"/>
        </w:rPr>
        <w:t>ú</w:t>
      </w:r>
      <w:r w:rsidRPr="007046C7">
        <w:rPr>
          <w:rFonts w:ascii="Arial" w:eastAsia="ＭＳ Ｐゴシック" w:hAnsi="Arial" w:cs="Arial"/>
          <w:szCs w:val="21"/>
          <w:lang w:val="es-ES"/>
        </w:rPr>
        <w:t xml:space="preserve">blica </w:t>
      </w:r>
      <w:r w:rsidRPr="007046C7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</w:p>
    <w:p w14:paraId="551557F3" w14:textId="77777777" w:rsidR="00BE460B" w:rsidRPr="007046C7" w:rsidRDefault="00BE460B" w:rsidP="00BE460B">
      <w:pPr>
        <w:rPr>
          <w:rFonts w:ascii="Arial" w:hAnsi="Arial" w:cs="Arial"/>
          <w:szCs w:val="21"/>
          <w:lang w:val="es-ES"/>
        </w:rPr>
      </w:pPr>
    </w:p>
    <w:p w14:paraId="1F2F90DD" w14:textId="33A8F81C" w:rsidR="00EC2041" w:rsidRPr="007046C7" w:rsidRDefault="00BE460B" w:rsidP="00145410">
      <w:pPr>
        <w:jc w:val="center"/>
        <w:rPr>
          <w:rFonts w:ascii="Arial" w:eastAsia="ＭＳ Ｐゴシック" w:hAnsi="Arial" w:cs="Arial"/>
          <w:sz w:val="24"/>
          <w:lang w:val="es-ES"/>
        </w:rPr>
      </w:pPr>
      <w:r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Notificación de hospitalizaci</w:t>
      </w:r>
      <w:r w:rsidRPr="007046C7">
        <w:rPr>
          <w:rFonts w:ascii="Arial" w:hAnsi="Arial" w:cs="Arial"/>
          <w:b/>
          <w:bCs/>
          <w:sz w:val="24"/>
          <w:lang w:val="es-ES"/>
        </w:rPr>
        <w:t>ó</w:t>
      </w:r>
      <w:r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n </w:t>
      </w:r>
      <w:r w:rsidR="003F461E"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por</w:t>
      </w:r>
      <w:r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 recomendaci</w:t>
      </w:r>
      <w:r w:rsidRPr="007046C7">
        <w:rPr>
          <w:rFonts w:ascii="Arial" w:hAnsi="Arial" w:cs="Arial"/>
          <w:b/>
          <w:bCs/>
          <w:sz w:val="24"/>
          <w:lang w:val="es-ES"/>
        </w:rPr>
        <w:t>ó</w:t>
      </w:r>
      <w:r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n </w:t>
      </w:r>
      <w:bookmarkStart w:id="0" w:name="_Hlk192762510"/>
      <w:r w:rsidRPr="007046C7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del </w:t>
      </w:r>
      <w:r w:rsidRPr="007046C7">
        <w:rPr>
          <w:rFonts w:ascii="Arial" w:eastAsia="ＭＳ Ｐゴシック" w:hAnsi="Arial" w:cs="Arial"/>
          <w:b/>
          <w:bCs/>
          <w:sz w:val="24"/>
          <w:lang w:val="es-ES"/>
        </w:rPr>
        <w:t>Centro de Sal</w:t>
      </w:r>
      <w:r w:rsidRPr="007046C7">
        <w:rPr>
          <w:rFonts w:ascii="Arial" w:eastAsia="ＭＳ ゴシック" w:hAnsi="Arial" w:cs="Arial"/>
          <w:b/>
          <w:bCs/>
          <w:sz w:val="24"/>
          <w:lang w:val="es-ES"/>
        </w:rPr>
        <w:t>ú</w:t>
      </w:r>
      <w:r w:rsidRPr="007046C7">
        <w:rPr>
          <w:rFonts w:ascii="Arial" w:eastAsia="ＭＳ Ｐゴシック" w:hAnsi="Arial" w:cs="Arial"/>
          <w:b/>
          <w:bCs/>
          <w:sz w:val="24"/>
          <w:lang w:val="es-ES"/>
        </w:rPr>
        <w:t>d P</w:t>
      </w:r>
      <w:r w:rsidRPr="007046C7">
        <w:rPr>
          <w:rFonts w:ascii="Arial" w:eastAsia="ＭＳ ゴシック" w:hAnsi="Arial" w:cs="Arial"/>
          <w:b/>
          <w:bCs/>
          <w:sz w:val="24"/>
          <w:lang w:val="es-ES"/>
        </w:rPr>
        <w:t>ú</w:t>
      </w:r>
      <w:r w:rsidRPr="007046C7">
        <w:rPr>
          <w:rFonts w:ascii="Arial" w:eastAsia="ＭＳ Ｐゴシック" w:hAnsi="Arial" w:cs="Arial"/>
          <w:b/>
          <w:bCs/>
          <w:sz w:val="24"/>
          <w:lang w:val="es-ES"/>
        </w:rPr>
        <w:t>blica</w:t>
      </w:r>
      <w:bookmarkEnd w:id="0"/>
    </w:p>
    <w:p w14:paraId="49D15E14" w14:textId="77777777" w:rsidR="00BE460B" w:rsidRPr="007046C7" w:rsidRDefault="00BE460B" w:rsidP="00017825">
      <w:pPr>
        <w:rPr>
          <w:rFonts w:ascii="Arial" w:eastAsia="ＭＳ Ｐゴシック" w:hAnsi="Arial" w:cs="Arial"/>
          <w:szCs w:val="21"/>
          <w:lang w:val="es-ES"/>
        </w:rPr>
      </w:pPr>
    </w:p>
    <w:p w14:paraId="1D35F49A" w14:textId="6C72D648" w:rsidR="00017825" w:rsidRPr="007046C7" w:rsidRDefault="00BE460B" w:rsidP="00EA2BF8">
      <w:pPr>
        <w:ind w:firstLineChars="100" w:firstLine="193"/>
        <w:rPr>
          <w:rFonts w:ascii="Arial" w:eastAsia="ＭＳ ゴシック" w:hAnsi="Arial" w:cs="Arial"/>
          <w:szCs w:val="21"/>
          <w:lang w:val="es-ES"/>
        </w:rPr>
      </w:pPr>
      <w:r w:rsidRPr="007046C7">
        <w:rPr>
          <w:rFonts w:ascii="Arial" w:eastAsia="ＭＳ ゴシック" w:hAnsi="Arial" w:cs="Arial"/>
          <w:szCs w:val="21"/>
          <w:lang w:val="es-ES"/>
        </w:rPr>
        <w:t>Le informo que usted se ha contagiado de la tuberculosis, la cual se define especifícamente como enfermedad infecciosa según el artículo 6 de la ley de prevención de enfermedades infecciosas y atención médica para pacientes con enfermedades infecciosas, en lo sucesivo denominado “</w:t>
      </w:r>
      <w:r w:rsidR="005D6656" w:rsidRPr="007046C7">
        <w:rPr>
          <w:rFonts w:ascii="Arial" w:eastAsia="ＭＳ ゴシック" w:hAnsi="Arial" w:cs="Arial"/>
          <w:szCs w:val="21"/>
          <w:lang w:val="es-ES"/>
        </w:rPr>
        <w:t>L</w:t>
      </w:r>
      <w:r w:rsidRPr="007046C7">
        <w:rPr>
          <w:rFonts w:ascii="Arial" w:eastAsia="ＭＳ ゴシック" w:hAnsi="Arial" w:cs="Arial"/>
          <w:szCs w:val="21"/>
          <w:lang w:val="es-ES"/>
        </w:rPr>
        <w:t>ey”.</w:t>
      </w:r>
    </w:p>
    <w:p w14:paraId="34C2B700" w14:textId="041280CB" w:rsidR="00BE460B" w:rsidRPr="007046C7" w:rsidRDefault="00BE460B" w:rsidP="00EA2BF8">
      <w:pPr>
        <w:ind w:firstLineChars="100" w:firstLine="193"/>
        <w:rPr>
          <w:rFonts w:ascii="Arial" w:eastAsia="ＭＳ Ｐゴシック" w:hAnsi="Arial" w:cs="Arial"/>
          <w:szCs w:val="21"/>
          <w:lang w:val="es-ES"/>
        </w:rPr>
      </w:pPr>
      <w:r w:rsidRPr="007046C7">
        <w:rPr>
          <w:rFonts w:ascii="Arial" w:eastAsia="ＭＳ ゴシック" w:hAnsi="Arial" w:cs="Arial"/>
          <w:szCs w:val="21"/>
          <w:lang w:val="es-ES"/>
        </w:rPr>
        <w:t>Por</w:t>
      </w:r>
      <w:r w:rsidR="005D6656" w:rsidRPr="007046C7">
        <w:rPr>
          <w:rFonts w:ascii="Arial" w:eastAsia="ＭＳ ゴシック" w:hAnsi="Arial" w:cs="Arial"/>
          <w:szCs w:val="21"/>
          <w:lang w:val="es-ES"/>
        </w:rPr>
        <w:t xml:space="preserve"> consiguiente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, </w:t>
      </w:r>
      <w:r w:rsidR="005D6656" w:rsidRPr="007046C7">
        <w:rPr>
          <w:rFonts w:ascii="Arial" w:eastAsia="ＭＳ ゴシック" w:hAnsi="Arial" w:cs="Arial"/>
          <w:szCs w:val="21"/>
          <w:lang w:val="es-ES"/>
        </w:rPr>
        <w:t>de conformidad con lo dispuesto en el p</w:t>
      </w:r>
      <w:r w:rsidR="005D6656" w:rsidRPr="007046C7">
        <w:rPr>
          <w:rFonts w:ascii="Arial" w:eastAsia="游ゴシック" w:hAnsi="Arial" w:cs="Arial"/>
          <w:szCs w:val="21"/>
          <w:lang w:val="es-ES"/>
        </w:rPr>
        <w:t>á</w:t>
      </w:r>
      <w:r w:rsidR="005D6656" w:rsidRPr="007046C7">
        <w:rPr>
          <w:rFonts w:ascii="Arial" w:eastAsia="ＭＳ ゴシック" w:hAnsi="Arial" w:cs="Arial"/>
          <w:szCs w:val="21"/>
          <w:lang w:val="es-ES"/>
        </w:rPr>
        <w:t xml:space="preserve">rrafo 1 del artículo 19 de la Ley </w:t>
      </w:r>
      <w:r w:rsidRPr="007046C7">
        <w:rPr>
          <w:rFonts w:ascii="Arial" w:eastAsia="ＭＳ ゴシック" w:hAnsi="Arial" w:cs="Arial"/>
          <w:szCs w:val="21"/>
          <w:lang w:val="es-ES"/>
        </w:rPr>
        <w:t>(el artículo 26</w:t>
      </w:r>
      <w:r w:rsidR="00176727" w:rsidRPr="007046C7">
        <w:rPr>
          <w:rFonts w:ascii="Arial" w:eastAsia="ＭＳ ゴシック" w:hAnsi="Arial" w:cs="Arial"/>
          <w:szCs w:val="21"/>
          <w:lang w:val="es-ES"/>
        </w:rPr>
        <w:t xml:space="preserve"> se aplica por analogía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) de la </w:t>
      </w:r>
      <w:r w:rsidR="007F12C0" w:rsidRPr="007046C7">
        <w:rPr>
          <w:rFonts w:ascii="Arial" w:eastAsia="ＭＳ ゴシック" w:hAnsi="Arial" w:cs="Arial"/>
          <w:szCs w:val="21"/>
          <w:lang w:val="es-ES"/>
        </w:rPr>
        <w:t>L</w:t>
      </w:r>
      <w:r w:rsidRPr="007046C7">
        <w:rPr>
          <w:rFonts w:ascii="Arial" w:eastAsia="ＭＳ ゴシック" w:hAnsi="Arial" w:cs="Arial"/>
          <w:szCs w:val="21"/>
          <w:lang w:val="es-ES"/>
        </w:rPr>
        <w:t xml:space="preserve">ey. </w:t>
      </w:r>
    </w:p>
    <w:p w14:paraId="0881C149" w14:textId="261FC5B4" w:rsidR="00176727" w:rsidRPr="007046C7" w:rsidRDefault="00176727" w:rsidP="00017825">
      <w:pPr>
        <w:rPr>
          <w:rFonts w:ascii="Arial" w:eastAsia="ＭＳ Ｐゴシック" w:hAnsi="Arial" w:cs="Arial"/>
          <w:szCs w:val="21"/>
          <w:lang w:val="es-ES"/>
        </w:rPr>
      </w:pPr>
      <w:r w:rsidRPr="007046C7">
        <w:rPr>
          <w:rFonts w:ascii="Arial" w:eastAsia="ＭＳ Ｐゴシック" w:hAnsi="Arial" w:cs="Arial"/>
          <w:szCs w:val="21"/>
          <w:lang w:val="es-ES"/>
        </w:rPr>
        <w:t xml:space="preserve">  Toda falta de cumplimiento a esta recomendación será considerada causa suficiente para recibir atención médica inmediata en forma de internación hospitalaria, bajo el </w:t>
      </w:r>
      <w:r w:rsidR="007F12C0" w:rsidRPr="007046C7">
        <w:rPr>
          <w:rFonts w:ascii="Arial" w:eastAsia="ＭＳ Ｐゴシック" w:hAnsi="Arial" w:cs="Arial"/>
          <w:szCs w:val="21"/>
          <w:lang w:val="es-ES"/>
        </w:rPr>
        <w:t xml:space="preserve">párrafo 3 </w:t>
      </w:r>
      <w:r w:rsidRPr="007046C7">
        <w:rPr>
          <w:rFonts w:ascii="Arial" w:eastAsia="ＭＳ Ｐゴシック" w:hAnsi="Arial" w:cs="Arial"/>
          <w:szCs w:val="21"/>
          <w:lang w:val="es-ES"/>
        </w:rPr>
        <w:t>artículo 19, (el artículo 26 se aplica por analogía) de la ley.</w:t>
      </w:r>
    </w:p>
    <w:p w14:paraId="746F01B1" w14:textId="77777777" w:rsidR="00017825" w:rsidRPr="007046C7" w:rsidRDefault="00017825" w:rsidP="00017825">
      <w:pPr>
        <w:rPr>
          <w:rFonts w:ascii="Arial" w:eastAsia="ＭＳ Ｐゴシック" w:hAnsi="Arial" w:cs="Arial"/>
          <w:szCs w:val="21"/>
          <w:lang w:val="es-ES"/>
        </w:rPr>
      </w:pPr>
    </w:p>
    <w:p w14:paraId="0A0940CA" w14:textId="77777777" w:rsidR="00176727" w:rsidRPr="007046C7" w:rsidRDefault="00176727" w:rsidP="00176727">
      <w:pPr>
        <w:rPr>
          <w:rFonts w:ascii="Arial" w:eastAsia="ＭＳ Ｐゴシック" w:hAnsi="Arial" w:cs="Arial"/>
          <w:szCs w:val="21"/>
          <w:lang w:val="es-ES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7046C7" w:rsidRPr="007046C7" w14:paraId="16C8A5CE" w14:textId="77777777" w:rsidTr="009E2154">
        <w:trPr>
          <w:cantSplit/>
          <w:trHeight w:val="20"/>
        </w:trPr>
        <w:tc>
          <w:tcPr>
            <w:tcW w:w="336" w:type="dxa"/>
          </w:tcPr>
          <w:p w14:paraId="200729A6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1</w:t>
            </w:r>
          </w:p>
        </w:tc>
        <w:tc>
          <w:tcPr>
            <w:tcW w:w="8384" w:type="dxa"/>
            <w:gridSpan w:val="2"/>
          </w:tcPr>
          <w:p w14:paraId="4DD59BD9" w14:textId="2A22120D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Institución m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dica asignada</w:t>
            </w:r>
            <w:r w:rsidR="00084949"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para la hospitalización</w:t>
            </w:r>
          </w:p>
        </w:tc>
      </w:tr>
      <w:tr w:rsidR="007046C7" w:rsidRPr="007046C7" w14:paraId="6B91F65F" w14:textId="77777777" w:rsidTr="009E2154">
        <w:trPr>
          <w:cantSplit/>
          <w:trHeight w:val="733"/>
        </w:trPr>
        <w:tc>
          <w:tcPr>
            <w:tcW w:w="336" w:type="dxa"/>
          </w:tcPr>
          <w:p w14:paraId="2A8D9EBD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160F7667" w14:textId="77777777" w:rsidR="00176727" w:rsidRPr="007046C7" w:rsidRDefault="00176727" w:rsidP="009E2154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 xml:space="preserve">Nombre </w:t>
            </w:r>
          </w:p>
          <w:p w14:paraId="6A3E1AAB" w14:textId="77777777" w:rsidR="00176727" w:rsidRPr="007046C7" w:rsidRDefault="00176727" w:rsidP="009E2154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7046C7">
              <w:rPr>
                <w:rFonts w:ascii="Arial" w:eastAsia="ＭＳ Ｐゴシック" w:hAnsi="Arial" w:cs="Arial"/>
                <w:szCs w:val="21"/>
              </w:rPr>
              <w:t>Dirección</w:t>
            </w:r>
            <w:proofErr w:type="spellEnd"/>
          </w:p>
        </w:tc>
      </w:tr>
      <w:tr w:rsidR="007046C7" w:rsidRPr="007046C7" w14:paraId="3E937376" w14:textId="77777777" w:rsidTr="009E2154">
        <w:trPr>
          <w:cantSplit/>
          <w:trHeight w:val="20"/>
        </w:trPr>
        <w:tc>
          <w:tcPr>
            <w:tcW w:w="336" w:type="dxa"/>
          </w:tcPr>
          <w:p w14:paraId="59A59C10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2</w:t>
            </w:r>
          </w:p>
        </w:tc>
        <w:tc>
          <w:tcPr>
            <w:tcW w:w="8384" w:type="dxa"/>
            <w:gridSpan w:val="2"/>
          </w:tcPr>
          <w:p w14:paraId="4160EDE6" w14:textId="546062A7" w:rsidR="00176727" w:rsidRPr="007046C7" w:rsidRDefault="00084949" w:rsidP="009E2154">
            <w:p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7046C7">
              <w:rPr>
                <w:rFonts w:ascii="Arial" w:eastAsia="ＭＳ Ｐゴシック" w:hAnsi="Arial" w:cs="Arial"/>
                <w:szCs w:val="21"/>
              </w:rPr>
              <w:t>Duración</w:t>
            </w:r>
            <w:proofErr w:type="spellEnd"/>
            <w:r w:rsidRPr="007046C7">
              <w:rPr>
                <w:rFonts w:ascii="Arial" w:eastAsia="ＭＳ Ｐゴシック" w:hAnsi="Arial" w:cs="Arial"/>
                <w:szCs w:val="21"/>
              </w:rPr>
              <w:t xml:space="preserve"> de </w:t>
            </w:r>
            <w:proofErr w:type="spellStart"/>
            <w:r w:rsidRPr="007046C7">
              <w:rPr>
                <w:rFonts w:ascii="Arial" w:eastAsia="ＭＳ Ｐゴシック" w:hAnsi="Arial" w:cs="Arial"/>
                <w:szCs w:val="21"/>
              </w:rPr>
              <w:t>hospitalización</w:t>
            </w:r>
            <w:proofErr w:type="spellEnd"/>
          </w:p>
        </w:tc>
      </w:tr>
      <w:tr w:rsidR="007046C7" w:rsidRPr="007046C7" w14:paraId="367E201C" w14:textId="77777777" w:rsidTr="009E2154">
        <w:trPr>
          <w:cantSplit/>
          <w:trHeight w:val="124"/>
        </w:trPr>
        <w:tc>
          <w:tcPr>
            <w:tcW w:w="336" w:type="dxa"/>
          </w:tcPr>
          <w:p w14:paraId="39C146B7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384" w:type="dxa"/>
            <w:gridSpan w:val="2"/>
          </w:tcPr>
          <w:p w14:paraId="46C2B3F2" w14:textId="7D05E784" w:rsidR="00176727" w:rsidRPr="007046C7" w:rsidRDefault="00084949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De hospitalización </w:t>
            </w:r>
            <w:r w:rsidR="00176727" w:rsidRPr="007046C7">
              <w:rPr>
                <w:rFonts w:ascii="Arial" w:eastAsia="ＭＳ Ｐゴシック" w:hAnsi="Arial" w:cs="Arial"/>
                <w:szCs w:val="21"/>
                <w:lang w:val="es-ES"/>
              </w:rPr>
              <w:t>institución m</w:t>
            </w:r>
            <w:r w:rsidR="00176727" w:rsidRPr="007046C7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="00176727" w:rsidRPr="007046C7">
              <w:rPr>
                <w:rFonts w:ascii="Arial" w:eastAsia="ＭＳ Ｐゴシック" w:hAnsi="Arial" w:cs="Arial"/>
                <w:szCs w:val="21"/>
                <w:lang w:val="es-ES"/>
              </w:rPr>
              <w:t>dica asignada antes del</w:t>
            </w:r>
            <w:r w:rsidR="00176727"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día </w:t>
            </w:r>
            <w:r w:rsidR="00876C91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</w:t>
            </w:r>
            <w:r w:rsidR="00176727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</w:t>
            </w:r>
            <w:r w:rsidR="00176727"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="00876C91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</w:t>
            </w:r>
            <w:r w:rsidR="00176727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</w:t>
            </w:r>
            <w:r w:rsidR="00176727"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="00176727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 </w:t>
            </w:r>
            <w:r w:rsidR="00176727"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        </w:t>
            </w:r>
          </w:p>
        </w:tc>
      </w:tr>
      <w:tr w:rsidR="007046C7" w:rsidRPr="007046C7" w14:paraId="24F930CF" w14:textId="77777777" w:rsidTr="009E2154">
        <w:trPr>
          <w:trHeight w:val="20"/>
        </w:trPr>
        <w:tc>
          <w:tcPr>
            <w:tcW w:w="336" w:type="dxa"/>
          </w:tcPr>
          <w:p w14:paraId="1FA299CE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3</w:t>
            </w:r>
          </w:p>
          <w:p w14:paraId="3BF34030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DF24ECB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3C5CE63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4</w:t>
            </w:r>
          </w:p>
        </w:tc>
        <w:tc>
          <w:tcPr>
            <w:tcW w:w="8384" w:type="dxa"/>
            <w:gridSpan w:val="2"/>
          </w:tcPr>
          <w:p w14:paraId="668B838E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Per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>í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odo de hospitalización</w:t>
            </w:r>
          </w:p>
          <w:p w14:paraId="1142C564" w14:textId="1F1AAAFC" w:rsidR="00176727" w:rsidRPr="007046C7" w:rsidRDefault="00176727" w:rsidP="009E2154">
            <w:pPr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</w:pP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A partir del día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="00876C91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="00876C91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hasta 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el día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="00876C91"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Pr="007046C7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</w:p>
          <w:p w14:paraId="499B48E5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  <w:p w14:paraId="6548628A" w14:textId="533D68B6" w:rsidR="00176727" w:rsidRPr="007046C7" w:rsidRDefault="00176727" w:rsidP="009E2154">
            <w:pPr>
              <w:rPr>
                <w:rFonts w:ascii="Arial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Motivo de la recomendación </w:t>
            </w:r>
            <w:r w:rsidR="00084949" w:rsidRPr="007046C7">
              <w:rPr>
                <w:rFonts w:ascii="Arial" w:eastAsia="ＭＳ Ｐゴシック" w:hAnsi="Arial" w:cs="Arial"/>
                <w:szCs w:val="21"/>
                <w:lang w:val="es-ES"/>
              </w:rPr>
              <w:t>de hospitalizaci</w:t>
            </w:r>
            <w:r w:rsidR="00455691" w:rsidRPr="007046C7">
              <w:rPr>
                <w:rFonts w:ascii="Arial" w:eastAsia="ＭＳ Ｐゴシック" w:hAnsi="Arial" w:cs="Arial"/>
                <w:szCs w:val="21"/>
                <w:lang w:val="es-ES"/>
              </w:rPr>
              <w:t>ón</w:t>
            </w:r>
          </w:p>
        </w:tc>
      </w:tr>
      <w:tr w:rsidR="007046C7" w:rsidRPr="007046C7" w14:paraId="406ACD0B" w14:textId="77777777" w:rsidTr="009E2154">
        <w:trPr>
          <w:trHeight w:val="20"/>
        </w:trPr>
        <w:tc>
          <w:tcPr>
            <w:tcW w:w="336" w:type="dxa"/>
          </w:tcPr>
          <w:p w14:paraId="06D24587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507" w:type="dxa"/>
          </w:tcPr>
          <w:p w14:paraId="4BC1F4BB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(1)</w:t>
            </w:r>
          </w:p>
        </w:tc>
        <w:tc>
          <w:tcPr>
            <w:tcW w:w="7877" w:type="dxa"/>
          </w:tcPr>
          <w:p w14:paraId="6AD6759C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Necesidad de contener la expansión de una enfermedad infecciosa.</w:t>
            </w:r>
          </w:p>
        </w:tc>
      </w:tr>
      <w:tr w:rsidR="007046C7" w:rsidRPr="007046C7" w14:paraId="351A4645" w14:textId="77777777" w:rsidTr="009E2154">
        <w:trPr>
          <w:trHeight w:val="20"/>
        </w:trPr>
        <w:tc>
          <w:tcPr>
            <w:tcW w:w="336" w:type="dxa"/>
          </w:tcPr>
          <w:p w14:paraId="5C490413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507" w:type="dxa"/>
          </w:tcPr>
          <w:p w14:paraId="782E2803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(2)</w:t>
            </w:r>
          </w:p>
        </w:tc>
        <w:tc>
          <w:tcPr>
            <w:tcW w:w="7877" w:type="dxa"/>
          </w:tcPr>
          <w:p w14:paraId="1DC1F680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Confirmación de su estado de salud con síntomas de una enfermedad infecciosa. </w:t>
            </w:r>
          </w:p>
        </w:tc>
      </w:tr>
      <w:tr w:rsidR="007046C7" w:rsidRPr="007046C7" w14:paraId="69C41C83" w14:textId="77777777" w:rsidTr="009E2154">
        <w:trPr>
          <w:trHeight w:val="20"/>
        </w:trPr>
        <w:tc>
          <w:tcPr>
            <w:tcW w:w="336" w:type="dxa"/>
          </w:tcPr>
          <w:p w14:paraId="4C06A0A1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354D18FB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</w:tr>
      <w:tr w:rsidR="007046C7" w:rsidRPr="007046C7" w14:paraId="070F74A3" w14:textId="77777777" w:rsidTr="009E2154">
        <w:trPr>
          <w:trHeight w:val="20"/>
        </w:trPr>
        <w:tc>
          <w:tcPr>
            <w:tcW w:w="336" w:type="dxa"/>
          </w:tcPr>
          <w:p w14:paraId="2386CACC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  <w:r w:rsidRPr="007046C7">
              <w:rPr>
                <w:rFonts w:ascii="Arial" w:eastAsia="ＭＳ Ｐゴシック" w:hAnsi="Arial" w:cs="Arial"/>
                <w:szCs w:val="21"/>
              </w:rPr>
              <w:t>5</w:t>
            </w:r>
          </w:p>
        </w:tc>
        <w:tc>
          <w:tcPr>
            <w:tcW w:w="8384" w:type="dxa"/>
            <w:gridSpan w:val="2"/>
          </w:tcPr>
          <w:p w14:paraId="051EBB98" w14:textId="02FD1113" w:rsidR="00176727" w:rsidRPr="007046C7" w:rsidRDefault="00BB2AF2" w:rsidP="009E2154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7046C7">
              <w:rPr>
                <w:rFonts w:ascii="Arial" w:eastAsia="ＭＳ Ｐゴシック" w:hAnsi="Arial" w:cs="Arial"/>
                <w:szCs w:val="21"/>
              </w:rPr>
              <w:t>Otras</w:t>
            </w:r>
            <w:proofErr w:type="spellEnd"/>
            <w:r w:rsidR="00176727" w:rsidRPr="007046C7">
              <w:rPr>
                <w:rFonts w:ascii="Arial" w:eastAsia="ＭＳ Ｐゴシック" w:hAnsi="Arial" w:cs="Arial"/>
                <w:szCs w:val="21"/>
              </w:rPr>
              <w:t xml:space="preserve"> </w:t>
            </w:r>
            <w:proofErr w:type="spellStart"/>
            <w:r w:rsidR="00176727" w:rsidRPr="007046C7">
              <w:rPr>
                <w:rFonts w:ascii="Arial" w:eastAsia="ＭＳ Ｐゴシック" w:hAnsi="Arial" w:cs="Arial"/>
                <w:szCs w:val="21"/>
              </w:rPr>
              <w:t>medidas</w:t>
            </w:r>
            <w:proofErr w:type="spellEnd"/>
          </w:p>
        </w:tc>
      </w:tr>
      <w:tr w:rsidR="007046C7" w:rsidRPr="007046C7" w14:paraId="1E6DEAD7" w14:textId="77777777" w:rsidTr="009E2154">
        <w:trPr>
          <w:trHeight w:val="20"/>
        </w:trPr>
        <w:tc>
          <w:tcPr>
            <w:tcW w:w="336" w:type="dxa"/>
          </w:tcPr>
          <w:p w14:paraId="76FA5074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384" w:type="dxa"/>
            <w:gridSpan w:val="2"/>
          </w:tcPr>
          <w:p w14:paraId="5B4919C1" w14:textId="774CAEC0" w:rsidR="00176727" w:rsidRPr="007046C7" w:rsidRDefault="00176727" w:rsidP="00176727">
            <w:pPr>
              <w:rPr>
                <w:rFonts w:ascii="Arial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Tenga presente que usted puede solicitar el ser dado de alta conforme a los t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rminos del </w:t>
            </w:r>
            <w:r w:rsidR="007F12C0"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3 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art</w:t>
            </w:r>
            <w:r w:rsidRPr="007046C7">
              <w:rPr>
                <w:rFonts w:ascii="Arial" w:hAnsi="Arial" w:cs="Arial"/>
                <w:szCs w:val="21"/>
                <w:lang w:val="es-ES"/>
              </w:rPr>
              <w:t>í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culo 22, (el artículo 26 se aplica por analogía) de la </w:t>
            </w:r>
            <w:r w:rsidR="007F12C0" w:rsidRPr="007046C7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7046C7">
              <w:rPr>
                <w:rFonts w:ascii="Arial" w:hAnsi="Arial" w:cs="Arial"/>
                <w:szCs w:val="21"/>
                <w:lang w:val="es-ES"/>
              </w:rPr>
              <w:t>,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siempre y cuando sea confirmado que su cuerpo no contiene patógenos del caso, y que todo s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>í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ntoma del caso haya desaparecido, con lo cual la hospitalización llega a su fin, bajo el</w:t>
            </w:r>
            <w:r w:rsidR="007F12C0"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párrafo 1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 art</w:t>
            </w:r>
            <w:r w:rsidRPr="007046C7">
              <w:rPr>
                <w:rFonts w:ascii="Arial" w:hAnsi="Arial" w:cs="Arial"/>
                <w:szCs w:val="21"/>
                <w:lang w:val="es-ES"/>
              </w:rPr>
              <w:t>í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culo 22, (el artículo 26 se aplica por analogía) de la </w:t>
            </w:r>
            <w:r w:rsidR="007F12C0" w:rsidRPr="007046C7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7046C7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  <w:tr w:rsidR="007046C7" w:rsidRPr="007046C7" w14:paraId="60D175FF" w14:textId="77777777" w:rsidTr="009E2154">
        <w:trPr>
          <w:trHeight w:val="20"/>
        </w:trPr>
        <w:tc>
          <w:tcPr>
            <w:tcW w:w="336" w:type="dxa"/>
          </w:tcPr>
          <w:p w14:paraId="79D6F8E4" w14:textId="77777777" w:rsidR="00176727" w:rsidRPr="007046C7" w:rsidRDefault="00176727" w:rsidP="009E215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63AF8D6D" w14:textId="14593FE0" w:rsidR="00176727" w:rsidRPr="007046C7" w:rsidRDefault="00176727" w:rsidP="003E1633">
            <w:pPr>
              <w:rPr>
                <w:rFonts w:ascii="Arial" w:hAnsi="Arial" w:cs="Arial"/>
                <w:szCs w:val="21"/>
                <w:lang w:val="es-ES"/>
              </w:rPr>
            </w:pP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Tenga presente tambi</w:t>
            </w:r>
            <w:r w:rsidRPr="007046C7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n que puede presentar una queja por escrito o en forma verbal en relación al trato recibido durante el transcurso de su hospitalización, bajo el </w:t>
            </w:r>
            <w:r w:rsidR="00705ECC"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1 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 xml:space="preserve">articulo 24 del 2, de la </w:t>
            </w:r>
            <w:r w:rsidR="00705ECC" w:rsidRPr="007046C7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7046C7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7046C7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</w:tbl>
    <w:p w14:paraId="5EA8AAF3" w14:textId="77777777" w:rsidR="00176727" w:rsidRPr="007046C7" w:rsidRDefault="00176727" w:rsidP="00176727">
      <w:pPr>
        <w:rPr>
          <w:rFonts w:ascii="Arial" w:eastAsia="ＭＳ Ｐゴシック" w:hAnsi="Arial" w:cs="Arial"/>
          <w:szCs w:val="21"/>
          <w:lang w:val="es-ES"/>
        </w:rPr>
      </w:pPr>
    </w:p>
    <w:p w14:paraId="07B31B06" w14:textId="1A545985" w:rsidR="00176727" w:rsidRPr="007046C7" w:rsidRDefault="00EA2BF8" w:rsidP="00EA2BF8">
      <w:pPr>
        <w:ind w:firstLineChars="2500" w:firstLine="4824"/>
        <w:jc w:val="left"/>
        <w:rPr>
          <w:rFonts w:ascii="Arial" w:eastAsia="ＭＳ Ｐゴシック" w:hAnsi="Arial" w:cs="Arial"/>
          <w:szCs w:val="21"/>
        </w:rPr>
      </w:pPr>
      <w:bookmarkStart w:id="1" w:name="_GoBack"/>
      <w:bookmarkEnd w:id="1"/>
      <w:proofErr w:type="spellStart"/>
      <w:r w:rsidRPr="007046C7">
        <w:rPr>
          <w:rFonts w:ascii="Arial" w:hAnsi="Arial" w:cs="Arial"/>
          <w:szCs w:val="21"/>
        </w:rPr>
        <w:t>Oficial</w:t>
      </w:r>
      <w:proofErr w:type="spellEnd"/>
      <w:r w:rsidRPr="007046C7">
        <w:rPr>
          <w:rFonts w:ascii="Arial" w:hAnsi="Arial" w:cs="Arial"/>
          <w:szCs w:val="21"/>
        </w:rPr>
        <w:t xml:space="preserve"> a cargo</w:t>
      </w:r>
      <w:r w:rsidR="00176727" w:rsidRPr="007046C7">
        <w:rPr>
          <w:rFonts w:ascii="Arial" w:eastAsia="ＭＳ Ｐゴシック" w:hAnsi="Arial" w:cs="Arial"/>
          <w:szCs w:val="21"/>
        </w:rPr>
        <w:t xml:space="preserve"> </w:t>
      </w:r>
      <w:r w:rsidR="00176727" w:rsidRPr="007046C7">
        <w:rPr>
          <w:rFonts w:ascii="Arial" w:eastAsia="ＭＳ Ｐゴシック" w:hAnsi="Arial" w:cs="Arial"/>
          <w:szCs w:val="21"/>
          <w:u w:val="single"/>
        </w:rPr>
        <w:t xml:space="preserve">                      </w:t>
      </w:r>
    </w:p>
    <w:p w14:paraId="592F8850" w14:textId="23B8F7DB" w:rsidR="004A6CF1" w:rsidRPr="007046C7" w:rsidRDefault="004A6CF1" w:rsidP="00176727">
      <w:pPr>
        <w:rPr>
          <w:rFonts w:ascii="Arial" w:eastAsia="ＭＳ Ｐゴシック" w:hAnsi="Arial" w:cs="Arial"/>
          <w:szCs w:val="21"/>
        </w:rPr>
      </w:pPr>
    </w:p>
    <w:p w14:paraId="5AED37B4" w14:textId="77777777" w:rsidR="007046C7" w:rsidRPr="007046C7" w:rsidRDefault="007046C7">
      <w:pPr>
        <w:rPr>
          <w:rFonts w:ascii="Arial" w:eastAsia="ＭＳ Ｐゴシック" w:hAnsi="Arial" w:cs="Arial"/>
          <w:szCs w:val="21"/>
        </w:rPr>
      </w:pPr>
    </w:p>
    <w:sectPr w:rsidR="007046C7" w:rsidRPr="007046C7" w:rsidSect="00EA2BF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A9CE1" w14:textId="77777777" w:rsidR="006E2C65" w:rsidRDefault="006E2C65">
      <w:r>
        <w:separator/>
      </w:r>
    </w:p>
  </w:endnote>
  <w:endnote w:type="continuationSeparator" w:id="0">
    <w:p w14:paraId="72C8F9D2" w14:textId="77777777" w:rsidR="006E2C65" w:rsidRDefault="006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2730F" w14:textId="77777777" w:rsidR="006E2C65" w:rsidRDefault="006E2C65">
      <w:r>
        <w:separator/>
      </w:r>
    </w:p>
  </w:footnote>
  <w:footnote w:type="continuationSeparator" w:id="0">
    <w:p w14:paraId="1A109441" w14:textId="77777777" w:rsidR="006E2C65" w:rsidRDefault="006E2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1BBAC" w14:textId="77777777" w:rsidR="00BE460B" w:rsidRPr="00B65197" w:rsidRDefault="00BE460B" w:rsidP="00BE460B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B65197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B65197">
      <w:rPr>
        <w:rFonts w:ascii="Arial Narrow" w:eastAsia="ＭＳ ゴシック" w:hAnsi="Arial Narrow"/>
        <w:sz w:val="24"/>
        <w:lang w:val="es-ES"/>
      </w:rPr>
      <w:t>ú</w:t>
    </w:r>
    <w:r w:rsidRPr="00B65197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B65197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B65197">
      <w:rPr>
        <w:rFonts w:ascii="Arial Narrow" w:eastAsia="ＭＳ Ｐゴシック" w:hAnsi="Arial Narrow"/>
        <w:kern w:val="0"/>
        <w:sz w:val="24"/>
        <w:lang w:val="es-ES"/>
      </w:rPr>
      <w:t>i</w:t>
    </w:r>
    <w:r w:rsidRPr="00B65197">
      <w:rPr>
        <w:rFonts w:ascii="Arial Narrow" w:eastAsia="ＭＳ ゴシック" w:hAnsi="Arial Narrow"/>
        <w:sz w:val="24"/>
        <w:lang w:val="es-ES"/>
      </w:rPr>
      <w:t>ó</w:t>
    </w:r>
    <w:r w:rsidRPr="00B65197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16B76936" w14:textId="229C8B99" w:rsidR="00BE460B" w:rsidRPr="00B65197" w:rsidRDefault="00BE460B" w:rsidP="00BE460B">
    <w:pPr>
      <w:pStyle w:val="a3"/>
      <w:ind w:firstLineChars="100" w:firstLine="240"/>
      <w:rPr>
        <w:rFonts w:ascii="Arial Narrow" w:hAnsi="Arial Narrow"/>
        <w:sz w:val="24"/>
        <w:lang w:val="es-ES"/>
      </w:rPr>
    </w:pPr>
    <w:r w:rsidRPr="00B65197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B65197">
      <w:rPr>
        <w:rFonts w:ascii="Arial Narrow" w:eastAsia="ＭＳ ゴシック" w:hAnsi="Arial Narrow"/>
        <w:sz w:val="24"/>
        <w:lang w:val="es-ES"/>
      </w:rPr>
      <w:t>é</w:t>
    </w:r>
    <w:r w:rsidRPr="00B65197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EA2BF8">
      <w:rPr>
        <w:rFonts w:ascii="Arial Narrow" w:eastAsia="ＭＳ ゴシック" w:hAnsi="Arial Narrow"/>
        <w:sz w:val="24"/>
        <w:lang w:val="es-ES"/>
      </w:rPr>
      <w:t>u</w:t>
    </w:r>
    <w:r w:rsidRPr="00B65197">
      <w:rPr>
        <w:rFonts w:ascii="Arial Narrow" w:eastAsia="ＭＳ Ｐゴシック" w:hAnsi="Arial Narrow"/>
        <w:kern w:val="0"/>
        <w:sz w:val="24"/>
        <w:lang w:val="es-ES"/>
      </w:rPr>
      <w:t>d P</w:t>
    </w:r>
    <w:r w:rsidRPr="00B65197">
      <w:rPr>
        <w:rFonts w:ascii="Arial Narrow" w:eastAsia="ＭＳ ゴシック" w:hAnsi="Arial Narrow"/>
        <w:sz w:val="24"/>
        <w:lang w:val="es-ES"/>
      </w:rPr>
      <w:t>ú</w:t>
    </w:r>
    <w:r w:rsidRPr="00B65197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64E3033A" w14:textId="77777777" w:rsidR="00172E3E" w:rsidRPr="00B65197" w:rsidRDefault="00172E3E">
    <w:pPr>
      <w:pStyle w:val="a3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41"/>
    <w:rsid w:val="00017825"/>
    <w:rsid w:val="0001791E"/>
    <w:rsid w:val="00044111"/>
    <w:rsid w:val="00084949"/>
    <w:rsid w:val="000C187C"/>
    <w:rsid w:val="000F619C"/>
    <w:rsid w:val="00145410"/>
    <w:rsid w:val="00172E3E"/>
    <w:rsid w:val="00176727"/>
    <w:rsid w:val="002B0190"/>
    <w:rsid w:val="002D5077"/>
    <w:rsid w:val="002D5B6E"/>
    <w:rsid w:val="002F4B46"/>
    <w:rsid w:val="00300EAF"/>
    <w:rsid w:val="00317EDE"/>
    <w:rsid w:val="003403A9"/>
    <w:rsid w:val="00367997"/>
    <w:rsid w:val="003906E7"/>
    <w:rsid w:val="003E1633"/>
    <w:rsid w:val="003F461E"/>
    <w:rsid w:val="004418AB"/>
    <w:rsid w:val="00455691"/>
    <w:rsid w:val="00462DE0"/>
    <w:rsid w:val="00463571"/>
    <w:rsid w:val="004949DD"/>
    <w:rsid w:val="004A6CF1"/>
    <w:rsid w:val="004E7787"/>
    <w:rsid w:val="00514F48"/>
    <w:rsid w:val="00521129"/>
    <w:rsid w:val="00535C9A"/>
    <w:rsid w:val="00553F00"/>
    <w:rsid w:val="005901CF"/>
    <w:rsid w:val="005C05CC"/>
    <w:rsid w:val="005D6656"/>
    <w:rsid w:val="00612521"/>
    <w:rsid w:val="00641BF5"/>
    <w:rsid w:val="00655E8D"/>
    <w:rsid w:val="006C285E"/>
    <w:rsid w:val="006E2C65"/>
    <w:rsid w:val="007046C7"/>
    <w:rsid w:val="00705ECC"/>
    <w:rsid w:val="007442B1"/>
    <w:rsid w:val="00767B13"/>
    <w:rsid w:val="00777CFF"/>
    <w:rsid w:val="00781855"/>
    <w:rsid w:val="00781A0D"/>
    <w:rsid w:val="007918EB"/>
    <w:rsid w:val="00796890"/>
    <w:rsid w:val="007D3140"/>
    <w:rsid w:val="007F12C0"/>
    <w:rsid w:val="00876C91"/>
    <w:rsid w:val="00880D0F"/>
    <w:rsid w:val="00881A80"/>
    <w:rsid w:val="00883AB4"/>
    <w:rsid w:val="008F071D"/>
    <w:rsid w:val="008F561D"/>
    <w:rsid w:val="0094168A"/>
    <w:rsid w:val="00A31D44"/>
    <w:rsid w:val="00AE0F48"/>
    <w:rsid w:val="00B17AEF"/>
    <w:rsid w:val="00B65197"/>
    <w:rsid w:val="00B73AE4"/>
    <w:rsid w:val="00B86ABA"/>
    <w:rsid w:val="00BB2AF2"/>
    <w:rsid w:val="00BB6A63"/>
    <w:rsid w:val="00BD32FB"/>
    <w:rsid w:val="00BE460B"/>
    <w:rsid w:val="00BF7A28"/>
    <w:rsid w:val="00C532C9"/>
    <w:rsid w:val="00C67EDF"/>
    <w:rsid w:val="00C75731"/>
    <w:rsid w:val="00CB4BAC"/>
    <w:rsid w:val="00D203FD"/>
    <w:rsid w:val="00D60E56"/>
    <w:rsid w:val="00D8093E"/>
    <w:rsid w:val="00DC62C7"/>
    <w:rsid w:val="00DE66D3"/>
    <w:rsid w:val="00DF213C"/>
    <w:rsid w:val="00E1395A"/>
    <w:rsid w:val="00E2460D"/>
    <w:rsid w:val="00E42B0B"/>
    <w:rsid w:val="00EA2BF8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7DA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Toyokawa Health No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FJ-USER</cp:lastModifiedBy>
  <cp:revision>10</cp:revision>
  <dcterms:created xsi:type="dcterms:W3CDTF">2025-03-13T02:21:00Z</dcterms:created>
  <dcterms:modified xsi:type="dcterms:W3CDTF">2025-03-20T09:35:00Z</dcterms:modified>
</cp:coreProperties>
</file>